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731510" cy="124523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Pukekohe North School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Permanent Full-Time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Scale A Job Description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Kaiako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2024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Name:</w:t>
        <w:tab/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TBC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  Level: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Year 3 - 4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ab/>
        <w:t xml:space="preserve">Room:</w:t>
        <w:tab/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Registration Number: </w:t>
      </w:r>
      <w:r w:rsidDel="00000000" w:rsidR="00000000" w:rsidRPr="00000000">
        <w:rPr>
          <w:b w:val="1"/>
          <w:color w:val="0000ff"/>
          <w:sz w:val="20"/>
          <w:szCs w:val="20"/>
          <w:shd w:fill="fafaf8" w:val="clear"/>
          <w:rtl w:val="0"/>
        </w:rPr>
        <w:t xml:space="preserve">TBC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0"/>
          <w:szCs w:val="20"/>
          <w:shd w:fill="fafaf8" w:val="clear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shd w:fill="fafaf8" w:val="clear"/>
          <w:rtl w:val="0"/>
        </w:rPr>
        <w:t xml:space="preserve">Expiry Date: </w:t>
      </w:r>
      <w:r w:rsidDel="00000000" w:rsidR="00000000" w:rsidRPr="00000000">
        <w:rPr>
          <w:b w:val="1"/>
          <w:color w:val="ff0000"/>
          <w:sz w:val="20"/>
          <w:szCs w:val="20"/>
          <w:shd w:fill="fafaf8" w:val="clear"/>
          <w:rtl w:val="0"/>
        </w:rPr>
        <w:t xml:space="preserve">TBC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shd w:fill="fafaf8" w:val="clear"/>
          <w:rtl w:val="0"/>
        </w:rPr>
        <w:t xml:space="preserve">Appraisal Date: 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0"/>
          <w:szCs w:val="20"/>
          <w:shd w:fill="fafaf8" w:val="clear"/>
          <w:rtl w:val="0"/>
        </w:rPr>
        <w:t xml:space="preserve">Thursday 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shd w:fill="fafaf8" w:val="clear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shd w:fill="fafaf8" w:val="clear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0"/>
          <w:szCs w:val="20"/>
          <w:shd w:fill="fafaf8" w:val="clear"/>
          <w:rtl w:val="0"/>
        </w:rPr>
        <w:t xml:space="preserve"> 202</w:t>
      </w:r>
      <w:r w:rsidDel="00000000" w:rsidR="00000000" w:rsidRPr="00000000">
        <w:rPr>
          <w:b w:val="1"/>
          <w:color w:val="0000ff"/>
          <w:sz w:val="20"/>
          <w:szCs w:val="20"/>
          <w:shd w:fill="fafaf8" w:val="clear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shd w:fill="fafaf8" w:val="clear"/>
          <w:rtl w:val="0"/>
        </w:rPr>
        <w:t xml:space="preserve">Unit Allocation: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shd w:fill="fafaf8" w:val="clear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9"/>
        <w:gridCol w:w="7691"/>
        <w:tblGridChange w:id="0">
          <w:tblGrid>
            <w:gridCol w:w="1659"/>
            <w:gridCol w:w="769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Position Title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Permanent Scale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Kaiako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Position Immersion Class - Year 3-4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Reports to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Pikiteora Mura-Hita / Atarangi Cook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Key Relationships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 Leaders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 Colleagues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Whaanau of Aakonga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RTLB, SENCo, LSC, PHN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Purpose of the Position: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teach </w:t>
      </w:r>
      <w:r w:rsidDel="00000000" w:rsidR="00000000" w:rsidRPr="00000000">
        <w:rPr>
          <w:sz w:val="20"/>
          <w:szCs w:val="20"/>
          <w:rtl w:val="0"/>
        </w:rPr>
        <w:t xml:space="preserve">a Year 3-4 class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with reference to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Te Marautanga o Aotearoa</w:t>
        </w:r>
      </w:hyperlink>
      <w:r w:rsidDel="00000000" w:rsidR="00000000" w:rsidRPr="00000000">
        <w:rPr>
          <w:sz w:val="20"/>
          <w:szCs w:val="20"/>
          <w:rtl w:val="0"/>
        </w:rPr>
        <w:t xml:space="preserve"> and, a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special focus upon the Pukekohe North Schools’ Strategic Plan 2024 -2025, policies, procedures and the National Education Learning Priorities (NELPs)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have a relentless focus upon setting explicit learning goals, term by term with the aakonga and their whanau in Panagarau/ Mathematics, Panui/ Reading and Tuhituhi/ Writing to raise and accelerate individual progress and achievement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assist aakonga and whaanau </w:t>
      </w:r>
      <w:r w:rsidDel="00000000" w:rsidR="00000000" w:rsidRPr="00000000">
        <w:rPr>
          <w:sz w:val="20"/>
          <w:szCs w:val="20"/>
          <w:rtl w:val="0"/>
        </w:rPr>
        <w:t xml:space="preserve">in using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the SchoolTalk App to review and be involved in the student’s learning progress and achievements.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work closely with whaanau and outside agencies to provide respectful, empathetic, collaborative, safe and inclusive practices for all aakonga.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honor Te Tiriti o Waitangi through the language, heritage and culture of all aakonga within your classroom and across the school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act within the bounds and expectations of the NZ Professional Standards and Teachers’ Code of Conduct.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adhere to all Pukekohe North School policies, procedures and legislative requirements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share your wider abilities, knowledge, and skills with colleagues to advance their performances and job satisfaction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play your part as a staff member at Pukekohe North School volunteering for various roles to assist the development and smooth operation of the school.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School Values: </w:t>
      </w:r>
      <w:r w:rsidDel="00000000" w:rsidR="00000000" w:rsidRPr="00000000">
        <w:rPr>
          <w:b w:val="1"/>
          <w:u w:val="single"/>
          <w:rtl w:val="0"/>
        </w:rPr>
        <w:t xml:space="preserve">With a focus upon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Ngati Tamaoho’s Educational Strategic Plan: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Manaakitanga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mana -Taking care of our well-being / Caring for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Tino Rangitiratanga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-Taking care of your destiny / empowering /Choose your way forward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Kaitiakitanga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--Caring for Environment / Ourselves and Others / Being Guardians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Kotahitanga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 Child is the centre, the way forward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2024 Inquiry Opportunities to develop our Values: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Inquiry-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2024 Topics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 1 = Social Sciences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About Me -Wo wai Au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pepeha- Connections, Where are you from?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 2 = Science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Reuse, Recycle, Reduce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Wearable Arts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 3 = - Health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Education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Caravan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 4 =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World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Countries, Continents/ Flags / Language/ Features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-Link back to Olympics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Key Tasks as an Educator at Pukekohe North School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2024 Professional Growth Cycle Date: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22.08.2024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2024 Goals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Raising Achievement of x 3 Students from Below to At in Tuhituhi/ Writing, Panui/Reading and Pangarau / Mathematics through regular reviews of aakonga achievement and performance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Ensuring all aakonga receive at least ONE hour per day of instruction in Panui, Tuhituhi,  and Pangarau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Record my planning and aakonga progress on the SchoolTalk/ HERO App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Provide evidence of your programming to ensure aakonga are included and will not face racism, discrimination or bullying.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Giving rise to Te Tiriti o Waitangi and the Language, Culture and heritage of all aaakonga under your care.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 provide my class with x2 Physical Education sessions per week and at least x 1 Library visit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lesson as well as regu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homework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Fulfill the requirements of the Teaching Professional Standards.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School Roles and Responsibilities: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6235"/>
        <w:tblGridChange w:id="0">
          <w:tblGrid>
            <w:gridCol w:w="3116"/>
            <w:gridCol w:w="6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Role / Responsibilities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Appraisal Indicators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To be Negotiated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What tags might you wish to request from the applicants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</w:t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Declaration: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have read and understood the Pukekohe North School Strategic Plan 2024-2025 and agree to work towards the goals stated and abide by the NZ Professional Standards and Policies and Procedures of the school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7555"/>
        <w:tblGridChange w:id="0">
          <w:tblGrid>
            <w:gridCol w:w="1795"/>
            <w:gridCol w:w="7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 by: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</w:rPr>
              <w:drawing>
                <wp:inline distB="114300" distT="114300" distL="114300" distR="114300">
                  <wp:extent cx="2781300" cy="676275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approved: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16 February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Reviewed: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15 January 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Kaiako: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v 26.04.22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b w:val="1"/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000000"/>
        <w:rtl w:val="0"/>
      </w:rPr>
      <w:t xml:space="preserve"> | </w:t>
    </w:r>
    <w:r w:rsidDel="00000000" w:rsidR="00000000" w:rsidRPr="00000000">
      <w:rPr>
        <w:color w:val="7f7f7f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E44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CC3A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747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479F"/>
  </w:style>
  <w:style w:type="paragraph" w:styleId="Footer">
    <w:name w:val="footer"/>
    <w:basedOn w:val="Normal"/>
    <w:link w:val="FooterChar"/>
    <w:uiPriority w:val="99"/>
    <w:unhideWhenUsed w:val="1"/>
    <w:rsid w:val="005747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479F"/>
  </w:style>
  <w:style w:type="paragraph" w:styleId="ListParagraph">
    <w:name w:val="List Paragraph"/>
    <w:basedOn w:val="Normal"/>
    <w:uiPriority w:val="34"/>
    <w:qFormat w:val="1"/>
    <w:rsid w:val="007404B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15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15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8835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NZ"/>
    </w:rPr>
  </w:style>
  <w:style w:type="character" w:styleId="apple-tab-span" w:customStyle="1">
    <w:name w:val="apple-tab-span"/>
    <w:basedOn w:val="DefaultParagraphFont"/>
    <w:rsid w:val="0052730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hyperlink" Target="https://docs.google.com/document/d/1b0BXoS7R2GI63k2xTEkrg1BPQ7dg0fzii8F4wgo0bT8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int.search.myway.com/search/GGmain.jhtml?st=tab&amp;p2=%5EY6%5Expt316%5ES29055%5Enz&amp;ln=en&amp;trs=wtt&amp;si=EAIaIQobChMIkrLMreeg3QIVhnVgCh0rUwaoEAEYASAAEgIXpfD_BwE&amp;cn=NZ&amp;n=78499db3&amp;brwsid=24fdc4b3-3225-4148-9c07-151971d61cbf&amp;ptb=B29EADA0-F005-4731-8C7C-90B159EACC89&amp;tpr=sc&amp;searchfor=Te+Marautanga+o+Aotearo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l+dLpKZg5qwqoy9S+QXltnAcA==">CgMxLjAyCWguMzBqMHpsbDgAciExdFdSVWlaNXdBOHNfb3V4aHhuN1lHR25nd1U1aGNlX3c=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2024-01-15T03:45:00Z</dcterms:created>
  <dc:creator>Stephanie Mendes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  <property fmtid="{D5CDD505-2E9C-101B-9397-08002B2CF9AE}" pid="3" name="ContentTypeId">
    <vt:lpwstr>0x010100DA250F2A58126147817B69E8DD64449B</vt:lpwstr>
  </property>
</Properties>
</file>